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307" w:type="dxa"/>
        <w:tblLook w:val="01E0" w:firstRow="1" w:lastRow="1" w:firstColumn="1" w:lastColumn="1" w:noHBand="0" w:noVBand="0"/>
      </w:tblPr>
      <w:tblGrid>
        <w:gridCol w:w="3801"/>
        <w:gridCol w:w="5794"/>
      </w:tblGrid>
      <w:tr w:rsidR="004273C8" w:rsidTr="004273C8">
        <w:trPr>
          <w:trHeight w:val="987"/>
          <w:jc w:val="center"/>
        </w:trPr>
        <w:tc>
          <w:tcPr>
            <w:tcW w:w="3801" w:type="dxa"/>
          </w:tcPr>
          <w:p w:rsidR="004273C8" w:rsidRDefault="004273C8">
            <w:pPr>
              <w:spacing w:line="360" w:lineRule="exact"/>
              <w:jc w:val="center"/>
              <w:rPr>
                <w:rFonts w:ascii="Times New Roman" w:hAnsi="Times New Roman"/>
                <w:sz w:val="26"/>
              </w:rPr>
            </w:pPr>
            <w:r>
              <w:rPr>
                <w:rFonts w:ascii="Times New Roman" w:hAnsi="Times New Roman"/>
                <w:sz w:val="26"/>
              </w:rPr>
              <w:t>HỘI NHÀ BÁO VIỆT NAM</w:t>
            </w:r>
          </w:p>
          <w:p w:rsidR="004273C8" w:rsidRDefault="004273C8">
            <w:pPr>
              <w:spacing w:line="360" w:lineRule="exact"/>
              <w:jc w:val="center"/>
              <w:rPr>
                <w:rFonts w:ascii="Times New Roman" w:hAnsi="Times New Roman"/>
                <w:b/>
                <w:sz w:val="26"/>
              </w:rPr>
            </w:pPr>
            <w:r>
              <w:rPr>
                <w:rFonts w:ascii="Times New Roman" w:hAnsi="Times New Roman"/>
                <w:b/>
                <w:sz w:val="26"/>
              </w:rPr>
              <w:t>HỘI NHÀ BÁO HƯNG YÊN</w:t>
            </w:r>
          </w:p>
          <w:p w:rsidR="004273C8" w:rsidRDefault="004273C8">
            <w:pPr>
              <w:spacing w:line="360" w:lineRule="exact"/>
              <w:jc w:val="center"/>
              <w:rPr>
                <w:rFonts w:ascii="Times New Roman" w:hAnsi="Times New Roman"/>
                <w:b/>
                <w:sz w:val="26"/>
              </w:rPr>
            </w:pPr>
            <w:r>
              <w:rPr>
                <w:noProof/>
              </w:rPr>
              <mc:AlternateContent>
                <mc:Choice Requires="wps">
                  <w:drawing>
                    <wp:anchor distT="0" distB="0" distL="114300" distR="114300" simplePos="0" relativeHeight="251658240" behindDoc="0" locked="0" layoutInCell="1" allowOverlap="1">
                      <wp:simplePos x="0" y="0"/>
                      <wp:positionH relativeFrom="column">
                        <wp:posOffset>677545</wp:posOffset>
                      </wp:positionH>
                      <wp:positionV relativeFrom="paragraph">
                        <wp:posOffset>114300</wp:posOffset>
                      </wp:positionV>
                      <wp:extent cx="914400" cy="0"/>
                      <wp:effectExtent l="10795"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9pt" to="12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"/>
                  </w:pict>
                </mc:Fallback>
              </mc:AlternateContent>
            </w:r>
          </w:p>
          <w:p w:rsidR="004273C8" w:rsidRDefault="004273C8">
            <w:pPr>
              <w:spacing w:line="360" w:lineRule="exact"/>
              <w:jc w:val="center"/>
              <w:rPr>
                <w:rFonts w:ascii="Times New Roman" w:hAnsi="Times New Roman"/>
                <w:b/>
                <w:sz w:val="26"/>
              </w:rPr>
            </w:pPr>
            <w:r>
              <w:rPr>
                <w:rFonts w:ascii="Times New Roman" w:hAnsi="Times New Roman"/>
                <w:b/>
                <w:sz w:val="26"/>
              </w:rPr>
              <w:t>SỐ:     ĐL/HNB</w:t>
            </w:r>
          </w:p>
        </w:tc>
        <w:tc>
          <w:tcPr>
            <w:tcW w:w="5794" w:type="dxa"/>
          </w:tcPr>
          <w:p w:rsidR="004273C8" w:rsidRDefault="004273C8">
            <w:pPr>
              <w:spacing w:line="360" w:lineRule="exact"/>
              <w:jc w:val="center"/>
              <w:rPr>
                <w:rFonts w:ascii="Times New Roman" w:hAnsi="Times New Roman"/>
                <w:sz w:val="26"/>
              </w:rPr>
            </w:pPr>
            <w:r>
              <w:rPr>
                <w:rFonts w:ascii="Times New Roman" w:hAnsi="Times New Roman"/>
                <w:sz w:val="26"/>
              </w:rPr>
              <w:t>CỘNG HÒA XÀ HỘI CHỦ NGHĨA VIỆT NAM</w:t>
            </w:r>
          </w:p>
          <w:p w:rsidR="004273C8" w:rsidRDefault="004273C8">
            <w:pPr>
              <w:spacing w:line="360" w:lineRule="exact"/>
              <w:jc w:val="center"/>
              <w:rPr>
                <w:rFonts w:ascii="Times New Roman" w:hAnsi="Times New Roman"/>
                <w:b/>
              </w:rPr>
            </w:pPr>
            <w:r>
              <w:rPr>
                <w:rFonts w:ascii="Times New Roman" w:hAnsi="Times New Roman"/>
                <w:b/>
              </w:rPr>
              <w:t>Độc lập - Tự do - Hạnh phúc</w:t>
            </w:r>
          </w:p>
          <w:p w:rsidR="004273C8" w:rsidRDefault="004273C8">
            <w:pPr>
              <w:spacing w:line="360" w:lineRule="exact"/>
              <w:jc w:val="center"/>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1122045</wp:posOffset>
                      </wp:positionH>
                      <wp:positionV relativeFrom="paragraph">
                        <wp:posOffset>109855</wp:posOffset>
                      </wp:positionV>
                      <wp:extent cx="1371600" cy="0"/>
                      <wp:effectExtent l="7620" t="5080" r="1143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8.65pt" to="196.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"/>
                  </w:pict>
                </mc:Fallback>
              </mc:AlternateContent>
            </w:r>
          </w:p>
          <w:p w:rsidR="004273C8" w:rsidRDefault="004273C8">
            <w:pPr>
              <w:spacing w:line="360" w:lineRule="exact"/>
              <w:jc w:val="right"/>
              <w:rPr>
                <w:rFonts w:ascii="Times New Roman" w:hAnsi="Times New Roman"/>
                <w:i/>
              </w:rPr>
            </w:pPr>
            <w:r>
              <w:rPr>
                <w:rFonts w:ascii="Times New Roman" w:hAnsi="Times New Roman"/>
                <w:i/>
              </w:rPr>
              <w:t>Hưng Yên, ngày 01 tháng 01 năm 2021</w:t>
            </w:r>
          </w:p>
        </w:tc>
      </w:tr>
    </w:tbl>
    <w:p w:rsidR="004273C8" w:rsidRDefault="004273C8" w:rsidP="004273C8">
      <w:pPr>
        <w:spacing w:line="360" w:lineRule="exact"/>
        <w:jc w:val="center"/>
        <w:rPr>
          <w:rFonts w:ascii="Times New Roman" w:hAnsi="Times New Roman"/>
          <w:b/>
          <w:szCs w:val="28"/>
        </w:rPr>
      </w:pPr>
    </w:p>
    <w:p w:rsidR="004273C8" w:rsidRDefault="004273C8" w:rsidP="004273C8">
      <w:pPr>
        <w:spacing w:line="360" w:lineRule="exact"/>
        <w:jc w:val="center"/>
        <w:rPr>
          <w:rFonts w:ascii="Times New Roman" w:hAnsi="Times New Roman"/>
          <w:b/>
          <w:szCs w:val="28"/>
        </w:rPr>
      </w:pPr>
      <w:r>
        <w:rPr>
          <w:rFonts w:ascii="Times New Roman" w:hAnsi="Times New Roman"/>
          <w:b/>
          <w:szCs w:val="28"/>
        </w:rPr>
        <w:t>ĐIỀU LỆ</w:t>
      </w:r>
    </w:p>
    <w:p w:rsidR="004273C8" w:rsidRDefault="004273C8" w:rsidP="004273C8">
      <w:pPr>
        <w:spacing w:line="360" w:lineRule="exact"/>
        <w:jc w:val="center"/>
        <w:rPr>
          <w:rFonts w:ascii="Times New Roman" w:hAnsi="Times New Roman"/>
          <w:b/>
          <w:szCs w:val="28"/>
        </w:rPr>
      </w:pPr>
      <w:r>
        <w:rPr>
          <w:rFonts w:ascii="Times New Roman" w:hAnsi="Times New Roman"/>
          <w:b/>
          <w:szCs w:val="28"/>
        </w:rPr>
        <w:t>GIẢI BÁO CHÍ NGUYỄN VĂN LINH</w:t>
      </w:r>
    </w:p>
    <w:p w:rsidR="004273C8" w:rsidRDefault="004273C8" w:rsidP="004273C8">
      <w:pPr>
        <w:spacing w:line="360" w:lineRule="exact"/>
        <w:jc w:val="both"/>
        <w:rPr>
          <w:rFonts w:ascii="Times New Roman" w:hAnsi="Times New Roman"/>
          <w:i/>
          <w:szCs w:val="28"/>
        </w:rPr>
      </w:pPr>
    </w:p>
    <w:p w:rsidR="004273C8" w:rsidRDefault="004273C8" w:rsidP="004273C8">
      <w:pPr>
        <w:spacing w:line="360" w:lineRule="exact"/>
        <w:jc w:val="center"/>
        <w:rPr>
          <w:rFonts w:ascii="Times New Roman" w:hAnsi="Times New Roman"/>
          <w:b/>
          <w:szCs w:val="28"/>
        </w:rPr>
      </w:pPr>
      <w:r>
        <w:rPr>
          <w:rFonts w:ascii="Times New Roman" w:hAnsi="Times New Roman"/>
          <w:b/>
          <w:szCs w:val="28"/>
        </w:rPr>
        <w:t>Chương I</w:t>
      </w:r>
    </w:p>
    <w:p w:rsidR="004273C8" w:rsidRDefault="004273C8" w:rsidP="004273C8">
      <w:pPr>
        <w:spacing w:line="360" w:lineRule="exact"/>
        <w:jc w:val="center"/>
        <w:rPr>
          <w:rFonts w:ascii="Times New Roman" w:hAnsi="Times New Roman"/>
          <w:b/>
          <w:szCs w:val="28"/>
        </w:rPr>
      </w:pPr>
      <w:r>
        <w:rPr>
          <w:rFonts w:ascii="Times New Roman" w:hAnsi="Times New Roman"/>
          <w:b/>
          <w:szCs w:val="28"/>
        </w:rPr>
        <w:t>NHỮNG QUY ĐỊNH CHUNG</w:t>
      </w:r>
    </w:p>
    <w:p w:rsidR="004273C8" w:rsidRDefault="004273C8" w:rsidP="004273C8">
      <w:pPr>
        <w:spacing w:line="360" w:lineRule="exact"/>
        <w:jc w:val="both"/>
        <w:rPr>
          <w:rFonts w:ascii="Times New Roman" w:hAnsi="Times New Roman"/>
          <w:b/>
          <w:szCs w:val="28"/>
        </w:rPr>
      </w:pPr>
    </w:p>
    <w:p w:rsidR="004273C8" w:rsidRDefault="004273C8" w:rsidP="004273C8">
      <w:pPr>
        <w:spacing w:line="360" w:lineRule="exact"/>
        <w:ind w:firstLine="720"/>
        <w:jc w:val="both"/>
        <w:rPr>
          <w:rFonts w:ascii="Times New Roman" w:hAnsi="Times New Roman"/>
          <w:szCs w:val="28"/>
        </w:rPr>
      </w:pPr>
      <w:r>
        <w:rPr>
          <w:rFonts w:ascii="Times New Roman" w:hAnsi="Times New Roman"/>
          <w:b/>
          <w:szCs w:val="28"/>
        </w:rPr>
        <w:t>Điều 1.</w:t>
      </w:r>
      <w:r>
        <w:rPr>
          <w:rFonts w:ascii="Times New Roman" w:hAnsi="Times New Roman"/>
          <w:szCs w:val="28"/>
        </w:rPr>
        <w:t xml:space="preserve"> </w:t>
      </w:r>
      <w:r>
        <w:rPr>
          <w:rFonts w:ascii="Times New Roman" w:hAnsi="Times New Roman"/>
          <w:b/>
          <w:szCs w:val="28"/>
        </w:rPr>
        <w:t>Tên giải thưởng : “Giải Báo chí Nguyễn Văn Linh”.</w:t>
      </w:r>
    </w:p>
    <w:p w:rsidR="004273C8" w:rsidRDefault="004273C8" w:rsidP="004273C8">
      <w:pPr>
        <w:spacing w:line="360" w:lineRule="exact"/>
        <w:ind w:firstLine="720"/>
        <w:jc w:val="both"/>
        <w:rPr>
          <w:rFonts w:ascii="Times New Roman" w:hAnsi="Times New Roman"/>
          <w:b/>
          <w:szCs w:val="28"/>
        </w:rPr>
      </w:pPr>
    </w:p>
    <w:p w:rsidR="004273C8" w:rsidRDefault="004273C8" w:rsidP="004273C8">
      <w:pPr>
        <w:spacing w:line="360" w:lineRule="exact"/>
        <w:ind w:firstLine="720"/>
        <w:jc w:val="both"/>
        <w:rPr>
          <w:rFonts w:ascii="Times New Roman" w:hAnsi="Times New Roman"/>
          <w:b/>
          <w:szCs w:val="28"/>
        </w:rPr>
      </w:pPr>
      <w:r>
        <w:rPr>
          <w:rFonts w:ascii="Times New Roman" w:hAnsi="Times New Roman"/>
          <w:b/>
          <w:szCs w:val="28"/>
        </w:rPr>
        <w:t>Điều 2</w:t>
      </w:r>
      <w:r>
        <w:rPr>
          <w:rFonts w:ascii="Times New Roman" w:hAnsi="Times New Roman"/>
          <w:szCs w:val="28"/>
        </w:rPr>
        <w:t xml:space="preserve">. </w:t>
      </w:r>
      <w:r>
        <w:rPr>
          <w:rFonts w:ascii="Times New Roman" w:hAnsi="Times New Roman"/>
          <w:b/>
          <w:szCs w:val="28"/>
        </w:rPr>
        <w:t>Mục đích, yêu cầu:</w:t>
      </w:r>
    </w:p>
    <w:p w:rsidR="004273C8" w:rsidRDefault="004273C8" w:rsidP="004273C8">
      <w:pPr>
        <w:spacing w:line="360" w:lineRule="exact"/>
        <w:ind w:firstLine="720"/>
        <w:jc w:val="both"/>
        <w:rPr>
          <w:rFonts w:ascii="Times New Roman" w:hAnsi="Times New Roman"/>
          <w:spacing w:val="-2"/>
          <w:szCs w:val="28"/>
        </w:rPr>
      </w:pPr>
      <w:r>
        <w:rPr>
          <w:rFonts w:ascii="Times New Roman" w:hAnsi="Times New Roman"/>
          <w:spacing w:val="-2"/>
          <w:szCs w:val="28"/>
        </w:rPr>
        <w:t>1. Giải báo chí Nguyễn Văn Linh được tổ chức hàng năm nhằm khuyến khích, cổ vũ động viên các nhà báo, cộng tác viên thuộc các cơ quan báo chí và các đài truyền thanh huyện, thị xã, thành phố, các trang thông tin điện tử được Sở Thông tin và Truyền thông cấp phép làm tốt công tác tuyên truyền, phục vụ cho sự phát triển của tỉnh  Hưng Yên.</w:t>
      </w:r>
    </w:p>
    <w:p w:rsidR="004273C8" w:rsidRDefault="004273C8" w:rsidP="004273C8">
      <w:pPr>
        <w:spacing w:line="360" w:lineRule="exact"/>
        <w:ind w:firstLine="720"/>
        <w:jc w:val="both"/>
        <w:rPr>
          <w:rFonts w:ascii="Times New Roman" w:hAnsi="Times New Roman"/>
          <w:b/>
          <w:szCs w:val="28"/>
        </w:rPr>
      </w:pPr>
      <w:r>
        <w:rPr>
          <w:rFonts w:ascii="Times New Roman" w:hAnsi="Times New Roman"/>
          <w:spacing w:val="-2"/>
          <w:szCs w:val="28"/>
        </w:rPr>
        <w:t>2. Giải nhằm phát hiện, bồi dưỡng và tôn vinh những tài năng báo chí trên địa bàn tỉnh Hưng Yên.</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3. Thông qua Giải báo chí Nguyễn Văn Linh tuyển chọn các tác phẩm báo chí xuất sắc tham dự Giải báo chí Quốc gia.</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4. Việc tổ chức chấm Giải báo chí </w:t>
      </w:r>
      <w:r>
        <w:rPr>
          <w:rFonts w:ascii="Times New Roman" w:hAnsi="Times New Roman"/>
          <w:spacing w:val="-2"/>
          <w:szCs w:val="28"/>
        </w:rPr>
        <w:t>Nguyễn Văn Linh</w:t>
      </w:r>
      <w:r>
        <w:rPr>
          <w:rFonts w:ascii="Times New Roman" w:hAnsi="Times New Roman"/>
          <w:szCs w:val="28"/>
        </w:rPr>
        <w:t xml:space="preserve"> phải đảm bảo tính khách quan, công bằng và đúng với các quy định của Điều lệ giải.</w:t>
      </w:r>
    </w:p>
    <w:p w:rsidR="004273C8" w:rsidRDefault="004273C8" w:rsidP="004273C8">
      <w:pPr>
        <w:spacing w:line="360" w:lineRule="exact"/>
        <w:ind w:firstLine="720"/>
        <w:jc w:val="both"/>
        <w:rPr>
          <w:rFonts w:ascii="Times New Roman" w:hAnsi="Times New Roman"/>
          <w:b/>
          <w:szCs w:val="28"/>
        </w:rPr>
      </w:pPr>
      <w:r>
        <w:rPr>
          <w:rFonts w:ascii="Times New Roman" w:hAnsi="Times New Roman"/>
          <w:b/>
          <w:szCs w:val="28"/>
        </w:rPr>
        <w:t>Điều 3</w:t>
      </w:r>
      <w:r>
        <w:rPr>
          <w:rFonts w:ascii="Times New Roman" w:hAnsi="Times New Roman"/>
          <w:szCs w:val="28"/>
        </w:rPr>
        <w:t xml:space="preserve">. </w:t>
      </w:r>
      <w:r>
        <w:rPr>
          <w:rFonts w:ascii="Times New Roman" w:hAnsi="Times New Roman"/>
          <w:b/>
          <w:szCs w:val="28"/>
        </w:rPr>
        <w:t>Cơ quan Thường trực</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Hội Nhà báo </w:t>
      </w:r>
      <w:r>
        <w:rPr>
          <w:rFonts w:ascii="Times New Roman" w:hAnsi="Times New Roman"/>
          <w:spacing w:val="-2"/>
          <w:szCs w:val="28"/>
        </w:rPr>
        <w:t xml:space="preserve">tỉnh Hưng Yên </w:t>
      </w:r>
      <w:r>
        <w:rPr>
          <w:rFonts w:ascii="Times New Roman" w:hAnsi="Times New Roman"/>
          <w:szCs w:val="28"/>
        </w:rPr>
        <w:t>là cơ quan Thường trực Giải báo chí Nguyễn Văn Linh, có trách nhiệm chủ trì, phối hợp với các cơ quan liên quan để tổ chức Giải báo chí Nguyễn Văn Linh.</w:t>
      </w:r>
    </w:p>
    <w:p w:rsidR="004273C8" w:rsidRDefault="004273C8" w:rsidP="004273C8">
      <w:pPr>
        <w:spacing w:line="360" w:lineRule="exact"/>
        <w:jc w:val="center"/>
        <w:rPr>
          <w:rFonts w:ascii="Times New Roman" w:hAnsi="Times New Roman"/>
          <w:b/>
          <w:szCs w:val="28"/>
        </w:rPr>
      </w:pPr>
    </w:p>
    <w:p w:rsidR="004273C8" w:rsidRDefault="004273C8" w:rsidP="004273C8">
      <w:pPr>
        <w:spacing w:line="360" w:lineRule="exact"/>
        <w:jc w:val="center"/>
        <w:rPr>
          <w:rFonts w:ascii="Times New Roman" w:hAnsi="Times New Roman"/>
          <w:b/>
          <w:szCs w:val="28"/>
        </w:rPr>
      </w:pPr>
      <w:r>
        <w:rPr>
          <w:rFonts w:ascii="Times New Roman" w:hAnsi="Times New Roman"/>
          <w:b/>
          <w:szCs w:val="28"/>
        </w:rPr>
        <w:t>Chương II</w:t>
      </w:r>
    </w:p>
    <w:p w:rsidR="004273C8" w:rsidRDefault="004273C8" w:rsidP="004273C8">
      <w:pPr>
        <w:pStyle w:val="Heading1"/>
        <w:spacing w:line="360" w:lineRule="exact"/>
        <w:jc w:val="center"/>
        <w:rPr>
          <w:szCs w:val="28"/>
        </w:rPr>
      </w:pPr>
      <w:r>
        <w:rPr>
          <w:szCs w:val="28"/>
        </w:rPr>
        <w:t>CÁC QUY ĐỊNH CỤ THỂ</w:t>
      </w:r>
    </w:p>
    <w:p w:rsidR="004273C8" w:rsidRDefault="004273C8" w:rsidP="004273C8">
      <w:pPr>
        <w:spacing w:line="360" w:lineRule="exact"/>
        <w:jc w:val="both"/>
        <w:rPr>
          <w:rFonts w:ascii="Times New Roman" w:hAnsi="Times New Roman"/>
          <w:sz w:val="16"/>
          <w:szCs w:val="16"/>
        </w:rPr>
      </w:pPr>
    </w:p>
    <w:p w:rsidR="004273C8" w:rsidRDefault="004273C8" w:rsidP="004273C8">
      <w:pPr>
        <w:spacing w:line="360" w:lineRule="exact"/>
        <w:ind w:firstLine="720"/>
        <w:jc w:val="both"/>
        <w:rPr>
          <w:rFonts w:ascii="Times New Roman" w:hAnsi="Times New Roman"/>
          <w:szCs w:val="28"/>
        </w:rPr>
      </w:pPr>
      <w:r>
        <w:rPr>
          <w:rFonts w:ascii="Times New Roman" w:hAnsi="Times New Roman"/>
          <w:b/>
          <w:szCs w:val="28"/>
        </w:rPr>
        <w:t>Điều 4</w:t>
      </w:r>
      <w:r>
        <w:rPr>
          <w:rFonts w:ascii="Times New Roman" w:hAnsi="Times New Roman"/>
          <w:szCs w:val="28"/>
        </w:rPr>
        <w:t>.</w:t>
      </w:r>
      <w:r>
        <w:rPr>
          <w:rFonts w:ascii="Times New Roman" w:hAnsi="Times New Roman"/>
          <w:b/>
          <w:szCs w:val="28"/>
        </w:rPr>
        <w:t xml:space="preserve"> Tác giả và tác phẩm dự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1. Tác giả:</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a) Tác giả dự Giải báo chí Nguyễn Văn Linh là các hội viên Hội Nhà báo tỉnh Hưng Yên, phóng viên các cơ quan báo chí, phóng viên các đài truyền thanh </w:t>
      </w:r>
      <w:r>
        <w:rPr>
          <w:rFonts w:ascii="Times New Roman" w:hAnsi="Times New Roman"/>
          <w:szCs w:val="28"/>
        </w:rPr>
        <w:lastRenderedPageBreak/>
        <w:t>huyện, thành phố, các trang thông tin điện tử được Sở Thông tin và Truyền thông cấp phép, cộng tác viên các cơ quan thông tấn báo chí trên địa bàn tỉnh Hưng Yên.</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b) Không vi phạm pháp luật và các quy định về đạo đức nghề nghiệp của người làm báo Việt Nam trong thời gian tham dự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c) Thành viên Ban tổ chức, Ban giám khảo không được chấm tác phẩm dự Giải của mình.</w:t>
      </w:r>
    </w:p>
    <w:p w:rsidR="004273C8" w:rsidRDefault="004273C8" w:rsidP="004273C8">
      <w:pPr>
        <w:spacing w:line="400" w:lineRule="exact"/>
        <w:ind w:firstLine="720"/>
        <w:jc w:val="both"/>
        <w:rPr>
          <w:rFonts w:ascii="Times New Roman" w:hAnsi="Times New Roman"/>
          <w:szCs w:val="28"/>
        </w:rPr>
      </w:pPr>
      <w:r>
        <w:rPr>
          <w:rFonts w:ascii="Times New Roman" w:hAnsi="Times New Roman"/>
          <w:szCs w:val="28"/>
        </w:rPr>
        <w:t>2. Tác phẩm:</w:t>
      </w:r>
    </w:p>
    <w:p w:rsidR="004273C8" w:rsidRDefault="004273C8" w:rsidP="004273C8">
      <w:pPr>
        <w:spacing w:line="400" w:lineRule="exact"/>
        <w:ind w:firstLine="561"/>
        <w:jc w:val="both"/>
        <w:rPr>
          <w:rFonts w:ascii="Times New Roman" w:hAnsi="Times New Roman"/>
          <w:szCs w:val="28"/>
        </w:rPr>
      </w:pPr>
      <w:r>
        <w:rPr>
          <w:rFonts w:ascii="Times New Roman" w:hAnsi="Times New Roman"/>
          <w:szCs w:val="28"/>
        </w:rPr>
        <w:t xml:space="preserve">a) Tác phẩm dự Giải báo chí Nguyễn Văn Linh là tác phẩm báo chí đã được đăng, phát trên các hệ thống của Đài Phát thanh và Truyền hình tỉnh Hưng Yên, Báo Hưng Yên, Hội Nhà báo Hưng Yên, Tạp chí Phố Hiến, Đặc san Người làm báo Hưng Yên, Đài truyền thanh các huyện, thành phố, các trang thông tin điện tử được Sở Thông tin và Truyền thông cấp phép. Đối với hội viên công tác tại các cơ quan báo trung ương đang sinh hoạt tại Hội Nhà báo Hưng Yên tác phẩm tham gia Giải có thể đăng trên các ấn phẩm nơi hội viên đó công tác </w:t>
      </w:r>
      <w:r>
        <w:rPr>
          <w:rFonts w:ascii="Times New Roman" w:hAnsi="Times New Roman"/>
          <w:i/>
          <w:iCs/>
          <w:szCs w:val="28"/>
        </w:rPr>
        <w:t>(bao gồm các tác phẩm báo in, báo nói, báo hình và báo điện tử,… )</w:t>
      </w:r>
      <w:r>
        <w:rPr>
          <w:rFonts w:ascii="Times New Roman" w:hAnsi="Times New Roman"/>
          <w:szCs w:val="28"/>
        </w:rPr>
        <w:t xml:space="preserve"> từ ngày 01/5 năm trước đến hết tháng 4 năm sau.</w:t>
      </w:r>
    </w:p>
    <w:p w:rsidR="004273C8" w:rsidRDefault="004273C8" w:rsidP="004273C8">
      <w:pPr>
        <w:spacing w:before="60" w:after="60" w:line="360" w:lineRule="exact"/>
        <w:ind w:firstLine="720"/>
        <w:jc w:val="both"/>
        <w:rPr>
          <w:rFonts w:ascii=".VnTime" w:hAnsi=".VnTime"/>
        </w:rPr>
      </w:pPr>
      <w:r>
        <w:rPr>
          <w:rFonts w:ascii="Times New Roman" w:hAnsi="Times New Roman"/>
          <w:szCs w:val="28"/>
        </w:rPr>
        <w:t xml:space="preserve">b) Tác phẩm dự Giải báo chí Nguyễn Văn Linh là tác phẩm phản ánh các hoạt động của tỉnh </w:t>
      </w:r>
      <w:r>
        <w:rPr>
          <w:rFonts w:ascii="Times New Roman" w:hAnsi="Times New Roman"/>
          <w:spacing w:val="-2"/>
          <w:szCs w:val="28"/>
        </w:rPr>
        <w:t>Hưng Yên</w:t>
      </w:r>
      <w:r>
        <w:rPr>
          <w:rFonts w:ascii="Times New Roman" w:hAnsi="Times New Roman"/>
          <w:szCs w:val="28"/>
        </w:rPr>
        <w:t>; bảo đảm yêu cầu về tính tư tưởng, chính trị và văn hóa; có tính chính xác và tính thuyết phục. Ưu tiên tác phẩm có tính phát hiện vấn đề mới, đề xuất các giải pháp hữu hiệu để góp phần thúc đẩy phát triển kinh tế - xã hội, an ninh quốc phòng của tỉnh Hưng Yên. Không xét tác phẩm có yếu tố hư cấu (Kể cả thơ, tranh vẽ, tiểu phẩm, ký văn học, câu chuyện văn nghệ, truyện ngắn, tạp văn…)</w:t>
      </w:r>
      <w:r>
        <w:rPr>
          <w:rFonts w:ascii=".VnTime" w:hAnsi=".VnTime"/>
        </w:rPr>
        <w:t xml:space="preserve"> </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c) Tác phẩm dự giải thể hiện bằng tiếng Việt và thuộc các thể loại báo chí đã được quy định tại Điều 5 của Điều lệ này.</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d) Các tác phẩm dưới dạng công trình nghiên cứu khoa học được đăng tải trên các tạp chí chuyên ngành không thuộc thể loại báo chí tham gia Giải báo chí Nguyễn Văn Linh.</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e) Những tác phẩm đăng hoặc phát sóng nhiều kỳ, nếu những kỳ đầu được sử dụng trước ngày 01/01 năm xét giải vẫn được tham dự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g) Những tác phẩm đã được trao giải thưởng ở các cuộc thi của địa phương, ngành hoặc liên ngành Trung ương trong năm đó vẫn được quyền dự giải Báo chí Nguyễn Văn Linh.</w:t>
      </w:r>
    </w:p>
    <w:p w:rsidR="004273C8" w:rsidRDefault="004273C8" w:rsidP="004273C8">
      <w:pPr>
        <w:spacing w:line="360" w:lineRule="exact"/>
        <w:ind w:firstLine="720"/>
        <w:jc w:val="both"/>
        <w:rPr>
          <w:rFonts w:ascii="Times New Roman" w:hAnsi="Times New Roman"/>
          <w:b/>
          <w:szCs w:val="28"/>
        </w:rPr>
      </w:pPr>
      <w:r>
        <w:rPr>
          <w:rFonts w:ascii="Times New Roman" w:hAnsi="Times New Roman"/>
          <w:b/>
          <w:szCs w:val="28"/>
        </w:rPr>
        <w:t>Điều 5. Các loại hình và các thể loại báo chí tham gia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lastRenderedPageBreak/>
        <w:t xml:space="preserve">- </w:t>
      </w:r>
      <w:r>
        <w:rPr>
          <w:rFonts w:ascii="Times New Roman" w:hAnsi="Times New Roman"/>
          <w:i/>
          <w:szCs w:val="28"/>
        </w:rPr>
        <w:t>Về loại hình báo chí</w:t>
      </w:r>
      <w:r>
        <w:rPr>
          <w:rFonts w:ascii="Times New Roman" w:hAnsi="Times New Roman"/>
          <w:szCs w:val="28"/>
        </w:rPr>
        <w:t>: Có 4 loại hình bao gồm: Báo in, Truyền hình, Phát thanh và Báo điện tử.</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w:t>
      </w:r>
      <w:r>
        <w:rPr>
          <w:rFonts w:ascii="Times New Roman" w:hAnsi="Times New Roman"/>
          <w:i/>
          <w:szCs w:val="28"/>
        </w:rPr>
        <w:t>Về thể loại báo chí dự thi bao gồm</w:t>
      </w:r>
      <w:r>
        <w:rPr>
          <w:rFonts w:ascii="Times New Roman" w:hAnsi="Times New Roman"/>
          <w:szCs w:val="28"/>
        </w:rPr>
        <w:t>: Bài phản ánh, phóng sự, ghi chép, bút ký, giao lưu, tọa đàm, phim tài liệu.</w:t>
      </w:r>
    </w:p>
    <w:p w:rsidR="004273C8" w:rsidRDefault="004273C8" w:rsidP="004273C8">
      <w:pPr>
        <w:spacing w:line="360" w:lineRule="exact"/>
        <w:ind w:firstLine="720"/>
        <w:jc w:val="both"/>
        <w:rPr>
          <w:rFonts w:ascii="Times New Roman" w:hAnsi="Times New Roman"/>
          <w:szCs w:val="28"/>
        </w:rPr>
      </w:pPr>
      <w:r>
        <w:rPr>
          <w:rFonts w:ascii="Times New Roman" w:hAnsi="Times New Roman"/>
          <w:b/>
          <w:szCs w:val="28"/>
        </w:rPr>
        <w:t>Điều 6.</w:t>
      </w:r>
      <w:r>
        <w:rPr>
          <w:rFonts w:ascii="Times New Roman" w:hAnsi="Times New Roman"/>
          <w:szCs w:val="28"/>
        </w:rPr>
        <w:t xml:space="preserve"> </w:t>
      </w:r>
      <w:r>
        <w:rPr>
          <w:rFonts w:ascii="Times New Roman" w:hAnsi="Times New Roman"/>
          <w:b/>
          <w:szCs w:val="28"/>
        </w:rPr>
        <w:t>Thời gian, số lượng, hồ sơ gửi tác phẩm tham dự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1. Thời gian:</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a) Thời gian nhận tác phẩm: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Hội viên gửi tác phẩm cho Chi hội Nhà báo ở cơ quan báo chí đã đăng, phát tác phẩm trước ngày 30/4 hằng năm.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Chi hội Nhà báo ở cơ quan báo chí báo cáo với lãnh đạo cơ quan báo chí tổ chức sơ tuyển và tổng hợp gửi tác phẩm dự giải về Hội Nhà báo tỉnh trước ngày 15/5hằng năm.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b) Thời gian chấm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 Vòng Sơ khảo:  Từ ngày 20/5 đến 27/5 hằng năm.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 Vòng chung khảo:  Từ ngày 28/5 đến 05/6 hằng năm. </w:t>
      </w:r>
    </w:p>
    <w:p w:rsidR="004273C8" w:rsidRDefault="004273C8" w:rsidP="004273C8">
      <w:pPr>
        <w:spacing w:line="360" w:lineRule="exact"/>
        <w:ind w:firstLine="720"/>
        <w:jc w:val="both"/>
        <w:rPr>
          <w:rFonts w:ascii="Times New Roman" w:hAnsi="Times New Roman"/>
          <w:b/>
          <w:szCs w:val="28"/>
        </w:rPr>
      </w:pPr>
      <w:r>
        <w:rPr>
          <w:rFonts w:ascii="Times New Roman" w:hAnsi="Times New Roman"/>
          <w:szCs w:val="28"/>
        </w:rPr>
        <w:t xml:space="preserve">c) Thời gian công bố và tổ chức trao giải: Vào dịp kỷ niệm Ngày báo chí Cách mạng Việt Nam </w:t>
      </w:r>
      <w:r>
        <w:rPr>
          <w:rFonts w:ascii="Times New Roman" w:hAnsi="Times New Roman"/>
          <w:iCs/>
          <w:szCs w:val="28"/>
        </w:rPr>
        <w:t>(21/6)</w:t>
      </w:r>
      <w:r>
        <w:rPr>
          <w:rFonts w:ascii="Times New Roman" w:hAnsi="Times New Roman"/>
          <w:szCs w:val="28"/>
        </w:rPr>
        <w:t xml:space="preserve"> hằng năm.</w:t>
      </w:r>
    </w:p>
    <w:p w:rsidR="004273C8" w:rsidRDefault="004273C8" w:rsidP="004273C8">
      <w:pPr>
        <w:spacing w:line="360" w:lineRule="exact"/>
        <w:ind w:firstLine="720"/>
        <w:jc w:val="both"/>
        <w:rPr>
          <w:rFonts w:ascii="Times New Roman" w:hAnsi="Times New Roman"/>
          <w:spacing w:val="-4"/>
          <w:szCs w:val="28"/>
        </w:rPr>
      </w:pPr>
      <w:r>
        <w:rPr>
          <w:rFonts w:ascii="Times New Roman" w:hAnsi="Times New Roman"/>
          <w:spacing w:val="-4"/>
          <w:szCs w:val="28"/>
        </w:rPr>
        <w:t>2. Số lượng: Mỗi tác giả, nhóm tác giả gửi không quá 02 tác phẩm báo chí.</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3. Hồ sơ:</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a) Tác phẩm dự giải: Đánh máy vi tính trên khổ giấy A4, gồm các nội dung theo thứ tự:</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Tên tác phẩm;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Thể loại;</w:t>
      </w:r>
    </w:p>
    <w:p w:rsidR="004273C8" w:rsidRDefault="004273C8" w:rsidP="004273C8">
      <w:pPr>
        <w:spacing w:line="360" w:lineRule="exact"/>
        <w:ind w:firstLine="720"/>
        <w:jc w:val="both"/>
        <w:rPr>
          <w:rFonts w:ascii="Times New Roman" w:hAnsi="Times New Roman"/>
          <w:iCs/>
          <w:szCs w:val="28"/>
        </w:rPr>
      </w:pPr>
      <w:r>
        <w:rPr>
          <w:rFonts w:ascii="Times New Roman" w:hAnsi="Times New Roman"/>
          <w:szCs w:val="28"/>
        </w:rPr>
        <w:t>- Thời gian đăng, phát tác phẩm</w:t>
      </w:r>
      <w:r>
        <w:rPr>
          <w:rFonts w:ascii="Times New Roman" w:hAnsi="Times New Roman"/>
          <w:iCs/>
          <w:szCs w:val="28"/>
        </w:rPr>
        <w:t>;</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Tên cơ quan báo chí đăng, phát tác phẩm;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Tên thật của tác giả và bút danh (nếu có);</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b) Các hồ sơ khác, cụ thể:</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Đối với tác phẩm là báo in, báo điện tử: Tác phẩm được đánh máy trên khổ giấy A4 và có xác nhận của cơ quan báo chí đăng, phát.</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Đối với tác phẩm báo phát thanh, báo hình:  Mỗi tác phẩm phải ghi riêng vào một đĩa VCD hoặc DVD hoặc USB  </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Đối với các tác phẩm do các Chi hội Nhà báo sơ tuyển: Phải có danh sách tổng hợp đăng ký các tác phẩm dự giải.</w:t>
      </w:r>
    </w:p>
    <w:p w:rsidR="004273C8" w:rsidRDefault="004273C8" w:rsidP="004273C8">
      <w:pPr>
        <w:spacing w:line="360" w:lineRule="exact"/>
        <w:ind w:firstLine="720"/>
        <w:jc w:val="both"/>
        <w:rPr>
          <w:rFonts w:ascii="Times New Roman" w:hAnsi="Times New Roman"/>
          <w:b/>
          <w:szCs w:val="28"/>
        </w:rPr>
      </w:pPr>
      <w:r>
        <w:rPr>
          <w:rFonts w:ascii="Times New Roman" w:hAnsi="Times New Roman"/>
          <w:b/>
          <w:szCs w:val="28"/>
        </w:rPr>
        <w:t>Điều 7. Tiêu chí chấm giải và nguyên tắc chấm điểm: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1. Tiêu chí chấm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Có tính định hướng tư tưởng - chính trị phù hợp với quan điểm, đường lối của Đảng, chính sách pháp luật của Nhà nước.</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lastRenderedPageBreak/>
        <w:t xml:space="preserve">-  Bảo đảm tính chân thật, khách quan, chính xác </w:t>
      </w:r>
    </w:p>
    <w:p w:rsidR="004273C8" w:rsidRDefault="004273C8" w:rsidP="004273C8">
      <w:pPr>
        <w:tabs>
          <w:tab w:val="left" w:pos="1134"/>
        </w:tabs>
        <w:spacing w:line="360" w:lineRule="exact"/>
        <w:ind w:firstLine="720"/>
        <w:jc w:val="both"/>
        <w:rPr>
          <w:rFonts w:ascii="Times New Roman" w:hAnsi="Times New Roman"/>
          <w:szCs w:val="28"/>
        </w:rPr>
      </w:pPr>
      <w:r>
        <w:rPr>
          <w:rFonts w:ascii="Times New Roman" w:hAnsi="Times New Roman"/>
          <w:szCs w:val="28"/>
        </w:rPr>
        <w:t>- Vấn đề mới, có tính phát hiện những điển hình tiên tiến, vấn đề nảy sinh trong cuộc sống, đề ra được những giải pháp khả thi, đem lại hiệu quả xã hội thiết thực, được dư luận quan tâm thừa nhận.</w:t>
      </w:r>
    </w:p>
    <w:p w:rsidR="004273C8" w:rsidRDefault="004273C8" w:rsidP="004273C8">
      <w:pPr>
        <w:tabs>
          <w:tab w:val="left" w:pos="1134"/>
        </w:tabs>
        <w:spacing w:line="360" w:lineRule="exact"/>
        <w:ind w:firstLine="720"/>
        <w:jc w:val="both"/>
        <w:rPr>
          <w:rFonts w:ascii="Times New Roman" w:hAnsi="Times New Roman"/>
          <w:szCs w:val="28"/>
        </w:rPr>
      </w:pPr>
      <w:r>
        <w:rPr>
          <w:rFonts w:ascii="Times New Roman" w:hAnsi="Times New Roman"/>
          <w:szCs w:val="28"/>
        </w:rPr>
        <w:t>-  Đối với những tác phẩm dự thi thuộc các loại hình phát thanh, truyền hình phải đạt chất lượng về nội dung, hình thức, kỹ thuật, âm thanh, hình ảnh rõ ràng.</w:t>
      </w:r>
    </w:p>
    <w:p w:rsidR="004273C8" w:rsidRDefault="004273C8" w:rsidP="004273C8">
      <w:pPr>
        <w:tabs>
          <w:tab w:val="left" w:pos="1134"/>
        </w:tabs>
        <w:spacing w:line="360" w:lineRule="exact"/>
        <w:ind w:firstLine="720"/>
        <w:jc w:val="both"/>
        <w:rPr>
          <w:rFonts w:ascii="Times New Roman" w:hAnsi="Times New Roman"/>
          <w:szCs w:val="28"/>
        </w:rPr>
      </w:pPr>
      <w:r>
        <w:rPr>
          <w:rFonts w:ascii="Times New Roman" w:hAnsi="Times New Roman"/>
          <w:szCs w:val="28"/>
        </w:rPr>
        <w:t xml:space="preserve">2. Nguyên tắc chấm điểm: </w:t>
      </w:r>
    </w:p>
    <w:p w:rsidR="004273C8" w:rsidRDefault="004273C8" w:rsidP="004273C8">
      <w:pPr>
        <w:spacing w:line="360" w:lineRule="exact"/>
        <w:ind w:firstLine="709"/>
        <w:jc w:val="both"/>
        <w:rPr>
          <w:rFonts w:ascii="Times New Roman" w:hAnsi="Times New Roman"/>
          <w:szCs w:val="28"/>
        </w:rPr>
      </w:pPr>
      <w:r>
        <w:rPr>
          <w:rFonts w:ascii="Times New Roman" w:hAnsi="Times New Roman"/>
          <w:szCs w:val="28"/>
        </w:rPr>
        <w:t>- Các giám khảo chấm điểm các tác phẩm theo tiêu chí trên theo thang điểm 10. Điểm của từng tác phẩm là điểm trung bình cộng của các giám khảo. Điểm của giám khảo nào cao hơn hoặc thấp hơn 2 điểm so với điểm trung bình cộng của các giám khảo thì không được tính.</w:t>
      </w:r>
    </w:p>
    <w:p w:rsidR="004273C8" w:rsidRDefault="004273C8" w:rsidP="004273C8">
      <w:pPr>
        <w:spacing w:line="360" w:lineRule="exact"/>
        <w:ind w:firstLine="709"/>
        <w:jc w:val="both"/>
        <w:rPr>
          <w:rFonts w:ascii="Times New Roman" w:hAnsi="Times New Roman"/>
          <w:szCs w:val="28"/>
        </w:rPr>
      </w:pPr>
      <w:r>
        <w:rPr>
          <w:rFonts w:ascii="Times New Roman" w:hAnsi="Times New Roman"/>
          <w:szCs w:val="28"/>
        </w:rPr>
        <w:t>- Vòng sơ khảo: Những tác phẩm đạt từ điểm 6 trở lên lọt vào vòng chung khảo.</w:t>
      </w:r>
    </w:p>
    <w:p w:rsidR="004273C8" w:rsidRDefault="004273C8" w:rsidP="004273C8">
      <w:pPr>
        <w:spacing w:line="360" w:lineRule="exact"/>
        <w:ind w:firstLine="709"/>
        <w:jc w:val="both"/>
        <w:rPr>
          <w:rFonts w:ascii="Times New Roman" w:hAnsi="Times New Roman"/>
          <w:szCs w:val="28"/>
        </w:rPr>
      </w:pPr>
      <w:r>
        <w:rPr>
          <w:rFonts w:ascii="Times New Roman" w:hAnsi="Times New Roman"/>
          <w:szCs w:val="28"/>
        </w:rPr>
        <w:t>- Vòng chung khảo: Những tác phẩm đạt từ 6,5 điểm trở lên được xét để xếp các mức giải tương ứng.</w:t>
      </w:r>
    </w:p>
    <w:p w:rsidR="004273C8" w:rsidRDefault="004273C8" w:rsidP="004273C8">
      <w:pPr>
        <w:spacing w:line="360" w:lineRule="exact"/>
        <w:ind w:firstLine="709"/>
        <w:jc w:val="both"/>
        <w:rPr>
          <w:rFonts w:ascii="Times New Roman" w:hAnsi="Times New Roman"/>
          <w:b/>
          <w:szCs w:val="28"/>
        </w:rPr>
      </w:pPr>
      <w:r>
        <w:rPr>
          <w:rFonts w:ascii="Times New Roman" w:hAnsi="Times New Roman"/>
          <w:b/>
          <w:szCs w:val="28"/>
        </w:rPr>
        <w:t>Điều 8</w:t>
      </w:r>
      <w:r>
        <w:rPr>
          <w:rFonts w:ascii="Times New Roman" w:hAnsi="Times New Roman"/>
          <w:szCs w:val="28"/>
        </w:rPr>
        <w:t xml:space="preserve">. </w:t>
      </w:r>
      <w:r>
        <w:rPr>
          <w:rFonts w:ascii="Times New Roman" w:hAnsi="Times New Roman"/>
          <w:b/>
          <w:szCs w:val="28"/>
        </w:rPr>
        <w:t>Ban giám khảo Giải báo chí Nguyễn Văn Linh:</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1. Ban giám khảo vòng sơ khảo:</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Do Thường trực Hội Nhà báo tỉnh quyết định thành lập và tự giải thể sau khi hoàn thành nhiệm vụ.</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Thành phần: Thường trực Hội Nhà báo tỉnh, đại diện lãnh đạo Báo Hưng Yên, Đài Phát thanh và Truyền hình tỉnh, nhà báo có kinh nghiệm.</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 Ban sơ khảo chấm chọn tác phẩm vào chung khảo.</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xml:space="preserve">2. Ban giám khảo vòng chung khảo: </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Thành phần: - Thường trực Hội Nhà báo tỉnh Hưng Yên, đại diện lãnh đạo Ban Tuyên giáo Tỉnh uỷ, Sở Thông tin và Truyền thông, Báo Hưng Yên, Đài phát thanh và Truyền hình tỉnh, nhà báo có kinh nghiệm. Số lượng thành viên Ban giám khảo 7 đến 9 người.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Ban chung khảo chấm chọn tác phẩm trao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3. Tổ thư ký</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Tổ thư ký do Thường trực Hội Nhà báo thành lập.</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Tổ thư ký có trách nhiệm giúp việc cho Hội đồng sơ khảo, chung khảo, và thực hiện các công việc có liên quan tới Giải báo chí Nguyễn Văn Linh.</w:t>
      </w:r>
    </w:p>
    <w:p w:rsidR="004273C8" w:rsidRDefault="004273C8" w:rsidP="004273C8">
      <w:pPr>
        <w:spacing w:line="360" w:lineRule="exact"/>
        <w:ind w:firstLine="720"/>
        <w:jc w:val="both"/>
        <w:rPr>
          <w:rFonts w:ascii="Times New Roman" w:hAnsi="Times New Roman"/>
          <w:b/>
          <w:szCs w:val="28"/>
        </w:rPr>
      </w:pPr>
      <w:r>
        <w:rPr>
          <w:rFonts w:ascii="Times New Roman" w:hAnsi="Times New Roman"/>
          <w:b/>
          <w:szCs w:val="28"/>
        </w:rPr>
        <w:t>Điều 9</w:t>
      </w:r>
      <w:r>
        <w:rPr>
          <w:rFonts w:ascii="Times New Roman" w:hAnsi="Times New Roman"/>
          <w:szCs w:val="28"/>
        </w:rPr>
        <w:t xml:space="preserve">. </w:t>
      </w:r>
      <w:r>
        <w:rPr>
          <w:rFonts w:ascii="Times New Roman" w:hAnsi="Times New Roman"/>
          <w:b/>
          <w:szCs w:val="28"/>
        </w:rPr>
        <w:t>Cơ cấu, số lượng  giải thưởng, mức thưởng:</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1. Cơ cấu, số lượng giải thưởng:</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- 04 giải A cho 4 thể loại báo in, báo hình, báo phát thanh, báo điện tử</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- 04 giải B cho 4 loại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- 08 giải C cho 4 loại giải</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lastRenderedPageBreak/>
        <w:t>- 12 giải Khuyến khích cho 4 loại giải</w:t>
      </w:r>
    </w:p>
    <w:p w:rsidR="004273C8" w:rsidRDefault="004273C8" w:rsidP="004273C8">
      <w:pPr>
        <w:pStyle w:val="BodyTextIndent"/>
        <w:spacing w:line="360" w:lineRule="exact"/>
        <w:rPr>
          <w:szCs w:val="28"/>
        </w:rPr>
      </w:pPr>
      <w:r>
        <w:t xml:space="preserve">- Căn cứ vào tình hình thực tế hằng năm, Ban tổ chức và Ban giám khảo sẽ quyết định cơ cấu  và số lượng giải thưởng phù hợp. </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2. Mức thưởng:</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 Vận dụng Quy định mức thưởng ưu đãi tài năng của UBND tỉnh Hưng Yên ban hành ngày 12/01/2018. Mức thưởng theo Quy định khen thưởng cho tập thể, cá nhân đạt thành tích trong lĩnh vực thể thao, văn hoá - nghệ thuật, giáo dục - đào tạo và thông tin - truyền thông. Tiền thưởng được tính theo hệ số (số lần) mức lương tối thiểu chung do Chính phủ quy định. Tiền thưởng sau khi nhân hệ số tương ứng với mức lương tối thiểu chung được làm tròn số.  Cụ thể như sau:</w:t>
      </w:r>
    </w:p>
    <w:p w:rsidR="004273C8" w:rsidRDefault="004273C8" w:rsidP="004273C8">
      <w:pPr>
        <w:ind w:firstLine="720"/>
        <w:jc w:val="both"/>
        <w:rPr>
          <w:rFonts w:ascii="Times New Roman" w:hAnsi="Times New Roman"/>
          <w:szCs w:val="28"/>
        </w:rPr>
      </w:pPr>
      <w:r>
        <w:rPr>
          <w:rFonts w:ascii="Times New Roman" w:hAnsi="Times New Roman"/>
          <w:szCs w:val="28"/>
        </w:rPr>
        <w:t xml:space="preserve">Giải A: 10.000.000 đồng  </w:t>
      </w:r>
    </w:p>
    <w:p w:rsidR="004273C8" w:rsidRDefault="004273C8" w:rsidP="004273C8">
      <w:pPr>
        <w:ind w:firstLine="720"/>
        <w:jc w:val="both"/>
        <w:rPr>
          <w:rFonts w:ascii="Times New Roman" w:hAnsi="Times New Roman"/>
          <w:szCs w:val="28"/>
        </w:rPr>
      </w:pPr>
      <w:r>
        <w:rPr>
          <w:rFonts w:ascii="Times New Roman" w:hAnsi="Times New Roman"/>
          <w:szCs w:val="28"/>
        </w:rPr>
        <w:t xml:space="preserve">Giải B: 8.000.000 đồng  </w:t>
      </w:r>
    </w:p>
    <w:p w:rsidR="004273C8" w:rsidRDefault="004273C8" w:rsidP="004273C8">
      <w:pPr>
        <w:ind w:firstLine="720"/>
        <w:jc w:val="both"/>
        <w:rPr>
          <w:rFonts w:ascii="Times New Roman" w:hAnsi="Times New Roman"/>
          <w:szCs w:val="28"/>
        </w:rPr>
      </w:pPr>
      <w:r>
        <w:rPr>
          <w:rFonts w:ascii="Times New Roman" w:hAnsi="Times New Roman"/>
          <w:szCs w:val="28"/>
        </w:rPr>
        <w:t xml:space="preserve">Giải C: 5.000.000 đồng  </w:t>
      </w:r>
    </w:p>
    <w:p w:rsidR="004273C8" w:rsidRDefault="004273C8" w:rsidP="004273C8">
      <w:pPr>
        <w:ind w:firstLine="720"/>
        <w:jc w:val="both"/>
        <w:rPr>
          <w:rFonts w:ascii="Times New Roman" w:hAnsi="Times New Roman"/>
          <w:szCs w:val="28"/>
        </w:rPr>
      </w:pPr>
      <w:r>
        <w:rPr>
          <w:rFonts w:ascii="Times New Roman" w:hAnsi="Times New Roman"/>
          <w:szCs w:val="28"/>
        </w:rPr>
        <w:t xml:space="preserve">Giải Khuyến khích: 3.000.000 đồng  </w:t>
      </w:r>
    </w:p>
    <w:p w:rsidR="004273C8" w:rsidRDefault="004273C8" w:rsidP="004273C8">
      <w:pPr>
        <w:ind w:firstLine="720"/>
        <w:jc w:val="both"/>
        <w:rPr>
          <w:rFonts w:ascii="Times New Roman" w:hAnsi="Times New Roman"/>
          <w:szCs w:val="28"/>
        </w:rPr>
      </w:pPr>
      <w:r>
        <w:rPr>
          <w:rFonts w:ascii="Times New Roman" w:hAnsi="Times New Roman"/>
          <w:b/>
          <w:szCs w:val="28"/>
        </w:rPr>
        <w:t>Điều 10</w:t>
      </w:r>
      <w:r>
        <w:rPr>
          <w:rFonts w:ascii="Times New Roman" w:hAnsi="Times New Roman"/>
          <w:szCs w:val="28"/>
        </w:rPr>
        <w:t xml:space="preserve">. Giải báo chí Nguyễn Văn Linh được trao cho tác giả, nhóm tác giả. Người đoạt giải được HNB tỉnh cấp giấy chứng nhận và kèm theo tiền thưởng. </w:t>
      </w:r>
    </w:p>
    <w:p w:rsidR="004273C8" w:rsidRDefault="004273C8" w:rsidP="004273C8">
      <w:pPr>
        <w:spacing w:line="360" w:lineRule="exact"/>
        <w:ind w:firstLine="720"/>
        <w:jc w:val="both"/>
        <w:rPr>
          <w:rFonts w:ascii="Times New Roman" w:hAnsi="Times New Roman"/>
          <w:b/>
          <w:szCs w:val="28"/>
        </w:rPr>
      </w:pPr>
      <w:r>
        <w:rPr>
          <w:rFonts w:ascii="Times New Roman" w:hAnsi="Times New Roman"/>
          <w:b/>
          <w:szCs w:val="28"/>
        </w:rPr>
        <w:t>Điều 11</w:t>
      </w:r>
      <w:r>
        <w:rPr>
          <w:rFonts w:ascii="Times New Roman" w:hAnsi="Times New Roman"/>
          <w:szCs w:val="28"/>
        </w:rPr>
        <w:t xml:space="preserve">. </w:t>
      </w:r>
      <w:r>
        <w:rPr>
          <w:rFonts w:ascii="Times New Roman" w:hAnsi="Times New Roman"/>
          <w:b/>
          <w:szCs w:val="28"/>
        </w:rPr>
        <w:t>Nguồn kinh phí thực hiện:</w:t>
      </w:r>
    </w:p>
    <w:p w:rsidR="004273C8" w:rsidRDefault="004273C8" w:rsidP="004273C8">
      <w:pPr>
        <w:spacing w:line="360" w:lineRule="exact"/>
        <w:ind w:firstLine="720"/>
        <w:jc w:val="both"/>
        <w:rPr>
          <w:rFonts w:ascii="Times New Roman" w:hAnsi="Times New Roman"/>
          <w:szCs w:val="28"/>
        </w:rPr>
      </w:pPr>
      <w:r>
        <w:rPr>
          <w:rFonts w:ascii="Times New Roman" w:hAnsi="Times New Roman"/>
          <w:szCs w:val="28"/>
        </w:rPr>
        <w:t>Kinh phí Giải báo chí Nguyễn Văn Linh được bố trí chi từ nguồn kinh phí hàng năm của Hội Nhà Báo tỉnh.</w:t>
      </w:r>
    </w:p>
    <w:p w:rsidR="004273C8" w:rsidRDefault="004273C8" w:rsidP="004273C8">
      <w:pPr>
        <w:spacing w:line="360" w:lineRule="exact"/>
        <w:ind w:firstLine="720"/>
        <w:jc w:val="both"/>
        <w:rPr>
          <w:rFonts w:ascii="Times New Roman" w:hAnsi="Times New Roman"/>
          <w:szCs w:val="28"/>
        </w:rPr>
      </w:pPr>
    </w:p>
    <w:p w:rsidR="004273C8" w:rsidRDefault="004273C8" w:rsidP="004273C8">
      <w:pPr>
        <w:spacing w:line="360" w:lineRule="exact"/>
        <w:jc w:val="center"/>
        <w:rPr>
          <w:rFonts w:ascii="Times New Roman" w:hAnsi="Times New Roman"/>
          <w:szCs w:val="28"/>
        </w:rPr>
      </w:pPr>
      <w:r>
        <w:rPr>
          <w:rFonts w:ascii="Times New Roman" w:hAnsi="Times New Roman"/>
          <w:b/>
          <w:szCs w:val="28"/>
        </w:rPr>
        <w:t>Chương III</w:t>
      </w:r>
    </w:p>
    <w:p w:rsidR="004273C8" w:rsidRDefault="004273C8" w:rsidP="004273C8">
      <w:pPr>
        <w:spacing w:line="360" w:lineRule="exact"/>
        <w:jc w:val="center"/>
        <w:rPr>
          <w:rFonts w:ascii="Times New Roman" w:hAnsi="Times New Roman"/>
          <w:b/>
          <w:szCs w:val="28"/>
        </w:rPr>
      </w:pPr>
      <w:r>
        <w:rPr>
          <w:rFonts w:ascii="Times New Roman" w:hAnsi="Times New Roman"/>
          <w:b/>
          <w:szCs w:val="28"/>
        </w:rPr>
        <w:t>ĐIỀU KHOẢN THI THI HÀNH</w:t>
      </w:r>
    </w:p>
    <w:p w:rsidR="004273C8" w:rsidRDefault="004273C8" w:rsidP="004273C8">
      <w:pPr>
        <w:spacing w:line="360" w:lineRule="exact"/>
        <w:rPr>
          <w:rFonts w:ascii="Times New Roman" w:hAnsi="Times New Roman"/>
          <w:b/>
          <w:szCs w:val="28"/>
        </w:rPr>
      </w:pPr>
    </w:p>
    <w:p w:rsidR="004273C8" w:rsidRPr="00060212" w:rsidRDefault="004273C8" w:rsidP="00060212">
      <w:pPr>
        <w:spacing w:line="360" w:lineRule="exact"/>
        <w:ind w:firstLine="720"/>
        <w:jc w:val="both"/>
        <w:rPr>
          <w:rFonts w:ascii="Times New Roman" w:hAnsi="Times New Roman"/>
          <w:szCs w:val="28"/>
        </w:rPr>
      </w:pPr>
      <w:r>
        <w:rPr>
          <w:rFonts w:ascii="Times New Roman" w:hAnsi="Times New Roman"/>
          <w:b/>
          <w:szCs w:val="28"/>
        </w:rPr>
        <w:t xml:space="preserve">Điều 12. </w:t>
      </w:r>
      <w:r>
        <w:rPr>
          <w:rFonts w:ascii="Times New Roman" w:hAnsi="Times New Roman"/>
          <w:szCs w:val="28"/>
        </w:rPr>
        <w:t>Ban giám khảo Giải báo chí Nguyễn Văn Linh và các tổ chức, cá nhân liên quan có trách nhiệm thực hiện Điều lệ.</w:t>
      </w:r>
    </w:p>
    <w:p w:rsidR="004273C8" w:rsidRDefault="004273C8" w:rsidP="004273C8">
      <w:pPr>
        <w:spacing w:line="360" w:lineRule="exact"/>
        <w:ind w:firstLine="720"/>
        <w:jc w:val="both"/>
        <w:rPr>
          <w:rFonts w:ascii="Times New Roman" w:hAnsi="Times New Roman"/>
          <w:szCs w:val="28"/>
        </w:rPr>
      </w:pPr>
      <w:r>
        <w:rPr>
          <w:rFonts w:ascii="Times New Roman" w:hAnsi="Times New Roman"/>
          <w:b/>
          <w:szCs w:val="28"/>
        </w:rPr>
        <w:t>Điều 13</w:t>
      </w:r>
      <w:r>
        <w:rPr>
          <w:rFonts w:ascii="Times New Roman" w:hAnsi="Times New Roman"/>
          <w:szCs w:val="28"/>
        </w:rPr>
        <w:t>. Trong quá trình thực hiện, nếu có vấn đề chưa phù hợp, Hội Nhà báo tỉnh báo cáo UBND tỉnh cho ý kiến chỉ đạo./.</w:t>
      </w:r>
    </w:p>
    <w:p w:rsidR="004273C8" w:rsidRDefault="004273C8" w:rsidP="004273C8">
      <w:pPr>
        <w:spacing w:line="360" w:lineRule="exact"/>
        <w:ind w:firstLine="720"/>
        <w:jc w:val="both"/>
        <w:rPr>
          <w:rFonts w:ascii="Times New Roman" w:hAnsi="Times New Roman"/>
          <w:szCs w:val="28"/>
        </w:rPr>
      </w:pPr>
    </w:p>
    <w:tbl>
      <w:tblPr>
        <w:tblStyle w:val="TableGrid"/>
        <w:tblW w:w="96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68"/>
        <w:gridCol w:w="3780"/>
      </w:tblGrid>
      <w:tr w:rsidR="004273C8" w:rsidTr="004273C8">
        <w:tc>
          <w:tcPr>
            <w:tcW w:w="5868" w:type="dxa"/>
            <w:hideMark/>
          </w:tcPr>
          <w:p w:rsidR="004273C8" w:rsidRDefault="004273C8">
            <w:pPr>
              <w:spacing w:line="260" w:lineRule="exact"/>
              <w:rPr>
                <w:rFonts w:ascii="Times New Roman" w:hAnsi="Times New Roman"/>
              </w:rPr>
            </w:pPr>
            <w:r>
              <w:rPr>
                <w:rFonts w:ascii="Times New Roman" w:hAnsi="Times New Roman"/>
                <w:b/>
              </w:rPr>
              <w:t>Nơi nhận</w:t>
            </w:r>
            <w:r>
              <w:rPr>
                <w:rFonts w:ascii="Times New Roman" w:hAnsi="Times New Roman"/>
              </w:rPr>
              <w:t>:</w:t>
            </w:r>
          </w:p>
          <w:p w:rsidR="004273C8" w:rsidRDefault="004273C8">
            <w:pPr>
              <w:spacing w:line="260" w:lineRule="exact"/>
              <w:rPr>
                <w:rFonts w:ascii="Times New Roman" w:hAnsi="Times New Roman"/>
              </w:rPr>
            </w:pPr>
            <w:r>
              <w:rPr>
                <w:rFonts w:ascii="Times New Roman" w:hAnsi="Times New Roman"/>
              </w:rPr>
              <w:t xml:space="preserve">  - Báo Hưng Yên, Đài PT&amp;TH tỉnh, Tạp chí Phố Hiến;</w:t>
            </w:r>
          </w:p>
          <w:p w:rsidR="004273C8" w:rsidRDefault="004273C8">
            <w:pPr>
              <w:spacing w:line="260" w:lineRule="exact"/>
              <w:rPr>
                <w:rFonts w:ascii="Times New Roman" w:hAnsi="Times New Roman"/>
              </w:rPr>
            </w:pPr>
            <w:r>
              <w:rPr>
                <w:rFonts w:ascii="Times New Roman" w:hAnsi="Times New Roman"/>
              </w:rPr>
              <w:t xml:space="preserve">  - Các Chi hội nhà báo trong tỉnh;</w:t>
            </w:r>
          </w:p>
          <w:p w:rsidR="004273C8" w:rsidRDefault="004273C8">
            <w:pPr>
              <w:spacing w:line="260" w:lineRule="exact"/>
              <w:rPr>
                <w:rFonts w:ascii="Times New Roman" w:hAnsi="Times New Roman"/>
              </w:rPr>
            </w:pPr>
            <w:r>
              <w:rPr>
                <w:rFonts w:ascii="Times New Roman" w:hAnsi="Times New Roman"/>
              </w:rPr>
              <w:t xml:space="preserve">  - Các Trang TTĐT được Sở TT&amp;TT cấp phép</w:t>
            </w:r>
          </w:p>
          <w:p w:rsidR="004273C8" w:rsidRDefault="004273C8">
            <w:pPr>
              <w:spacing w:line="260" w:lineRule="exact"/>
              <w:rPr>
                <w:rFonts w:ascii="Times New Roman" w:hAnsi="Times New Roman"/>
                <w:i/>
                <w:sz w:val="18"/>
                <w:szCs w:val="18"/>
              </w:rPr>
            </w:pPr>
            <w:r>
              <w:rPr>
                <w:rFonts w:ascii="Times New Roman" w:hAnsi="Times New Roman"/>
              </w:rPr>
              <w:t xml:space="preserve">  </w:t>
            </w:r>
            <w:r>
              <w:rPr>
                <w:rFonts w:ascii="Times New Roman" w:hAnsi="Times New Roman"/>
                <w:sz w:val="18"/>
                <w:szCs w:val="18"/>
              </w:rPr>
              <w:t xml:space="preserve">- Đài Truyền thanh các huyện, thị xã, thành phố; </w:t>
            </w:r>
            <w:r>
              <w:rPr>
                <w:rFonts w:ascii="Times New Roman" w:hAnsi="Times New Roman"/>
                <w:i/>
                <w:sz w:val="18"/>
                <w:szCs w:val="18"/>
              </w:rPr>
              <w:t>(Để phối hợp thực hiện)</w:t>
            </w:r>
          </w:p>
          <w:p w:rsidR="004273C8" w:rsidRDefault="004273C8">
            <w:pPr>
              <w:spacing w:line="260" w:lineRule="exact"/>
              <w:rPr>
                <w:rFonts w:ascii="Times New Roman" w:hAnsi="Times New Roman"/>
              </w:rPr>
            </w:pPr>
            <w:r>
              <w:rPr>
                <w:rFonts w:ascii="Times New Roman" w:hAnsi="Times New Roman"/>
              </w:rPr>
              <w:t xml:space="preserve">  - Văn phòng Hội Nhà báo</w:t>
            </w:r>
          </w:p>
          <w:p w:rsidR="004273C8" w:rsidRDefault="004273C8">
            <w:pPr>
              <w:spacing w:line="240" w:lineRule="exact"/>
              <w:jc w:val="both"/>
              <w:rPr>
                <w:rFonts w:ascii="Times New Roman" w:hAnsi="Times New Roman"/>
                <w:sz w:val="28"/>
                <w:szCs w:val="28"/>
              </w:rPr>
            </w:pPr>
            <w:r>
              <w:rPr>
                <w:rFonts w:ascii="Times New Roman" w:hAnsi="Times New Roman"/>
              </w:rPr>
              <w:t xml:space="preserve">  - Lưu VT.</w:t>
            </w:r>
          </w:p>
        </w:tc>
        <w:tc>
          <w:tcPr>
            <w:tcW w:w="3780" w:type="dxa"/>
          </w:tcPr>
          <w:p w:rsidR="004273C8" w:rsidRDefault="004273C8">
            <w:pPr>
              <w:spacing w:line="360" w:lineRule="exact"/>
              <w:jc w:val="center"/>
              <w:rPr>
                <w:rFonts w:ascii="Times New Roman" w:hAnsi="Times New Roman"/>
                <w:b/>
                <w:sz w:val="28"/>
                <w:szCs w:val="28"/>
              </w:rPr>
            </w:pPr>
            <w:r>
              <w:rPr>
                <w:rFonts w:ascii="Times New Roman" w:hAnsi="Times New Roman"/>
                <w:b/>
                <w:szCs w:val="28"/>
              </w:rPr>
              <w:t>CHỦ TỊCH HỘI NHÀ BÁO</w:t>
            </w:r>
          </w:p>
          <w:p w:rsidR="004273C8" w:rsidRDefault="004273C8">
            <w:pPr>
              <w:spacing w:line="360" w:lineRule="exact"/>
              <w:rPr>
                <w:rFonts w:ascii="Times New Roman" w:hAnsi="Times New Roman"/>
                <w:b/>
                <w:szCs w:val="28"/>
              </w:rPr>
            </w:pPr>
          </w:p>
          <w:p w:rsidR="004273C8" w:rsidRDefault="004273C8">
            <w:pPr>
              <w:spacing w:line="360" w:lineRule="exact"/>
              <w:jc w:val="both"/>
              <w:rPr>
                <w:rFonts w:ascii="Times New Roman" w:hAnsi="Times New Roman"/>
                <w:szCs w:val="28"/>
              </w:rPr>
            </w:pPr>
          </w:p>
          <w:p w:rsidR="004273C8" w:rsidRDefault="004273C8">
            <w:pPr>
              <w:spacing w:line="360" w:lineRule="exact"/>
              <w:jc w:val="both"/>
              <w:rPr>
                <w:rFonts w:ascii="Times New Roman" w:hAnsi="Times New Roman"/>
                <w:szCs w:val="28"/>
              </w:rPr>
            </w:pPr>
          </w:p>
          <w:p w:rsidR="004273C8" w:rsidRDefault="004273C8">
            <w:pPr>
              <w:spacing w:line="360" w:lineRule="exact"/>
              <w:jc w:val="both"/>
              <w:rPr>
                <w:rFonts w:ascii="Times New Roman" w:hAnsi="Times New Roman"/>
                <w:szCs w:val="28"/>
              </w:rPr>
            </w:pPr>
          </w:p>
          <w:p w:rsidR="004273C8" w:rsidRDefault="004273C8">
            <w:pPr>
              <w:spacing w:line="360" w:lineRule="exact"/>
              <w:jc w:val="both"/>
              <w:rPr>
                <w:rFonts w:ascii="Times New Roman" w:hAnsi="Times New Roman"/>
                <w:szCs w:val="28"/>
              </w:rPr>
            </w:pPr>
          </w:p>
          <w:p w:rsidR="004273C8" w:rsidRDefault="004273C8">
            <w:pPr>
              <w:spacing w:line="360" w:lineRule="exact"/>
              <w:jc w:val="center"/>
              <w:rPr>
                <w:rFonts w:ascii="Times New Roman" w:hAnsi="Times New Roman"/>
                <w:b/>
                <w:szCs w:val="28"/>
              </w:rPr>
            </w:pPr>
            <w:r>
              <w:rPr>
                <w:rFonts w:ascii="Times New Roman" w:hAnsi="Times New Roman"/>
                <w:b/>
                <w:szCs w:val="28"/>
              </w:rPr>
              <w:t>Nguyễn Công Đán</w:t>
            </w:r>
          </w:p>
          <w:p w:rsidR="004273C8" w:rsidRDefault="004273C8">
            <w:pPr>
              <w:tabs>
                <w:tab w:val="left" w:pos="1290"/>
                <w:tab w:val="center" w:pos="1782"/>
              </w:tabs>
              <w:spacing w:line="360" w:lineRule="exact"/>
              <w:rPr>
                <w:rFonts w:ascii="Times New Roman" w:hAnsi="Times New Roman"/>
                <w:i/>
                <w:sz w:val="28"/>
                <w:szCs w:val="28"/>
              </w:rPr>
            </w:pPr>
            <w:r>
              <w:rPr>
                <w:rFonts w:ascii="Times New Roman" w:hAnsi="Times New Roman"/>
                <w:i/>
                <w:szCs w:val="28"/>
              </w:rPr>
              <w:tab/>
            </w:r>
            <w:r>
              <w:rPr>
                <w:rFonts w:ascii="Times New Roman" w:hAnsi="Times New Roman"/>
                <w:i/>
                <w:szCs w:val="28"/>
              </w:rPr>
              <w:tab/>
              <w:t>(đã ký)</w:t>
            </w:r>
          </w:p>
        </w:tc>
      </w:tr>
    </w:tbl>
    <w:p w:rsidR="004273C8" w:rsidRDefault="004273C8" w:rsidP="004273C8">
      <w:bookmarkStart w:id="0" w:name="_GoBack"/>
      <w:bookmarkEnd w:id="0"/>
    </w:p>
    <w:sectPr w:rsidR="004273C8" w:rsidSect="004273C8">
      <w:footerReference w:type="default" r:id="rId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CB" w:rsidRDefault="00C520CB" w:rsidP="004273C8">
      <w:r>
        <w:separator/>
      </w:r>
    </w:p>
  </w:endnote>
  <w:endnote w:type="continuationSeparator" w:id="0">
    <w:p w:rsidR="00C520CB" w:rsidRDefault="00C520CB" w:rsidP="0042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s new roman">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80312"/>
      <w:docPartObj>
        <w:docPartGallery w:val="Page Numbers (Bottom of Page)"/>
        <w:docPartUnique/>
      </w:docPartObj>
    </w:sdtPr>
    <w:sdtEndPr>
      <w:rPr>
        <w:noProof/>
      </w:rPr>
    </w:sdtEndPr>
    <w:sdtContent>
      <w:p w:rsidR="004273C8" w:rsidRDefault="004273C8">
        <w:pPr>
          <w:pStyle w:val="Footer"/>
          <w:jc w:val="center"/>
        </w:pPr>
        <w:r>
          <w:fldChar w:fldCharType="begin"/>
        </w:r>
        <w:r>
          <w:instrText xml:space="preserve"> PAGE   \* MERGEFORMAT </w:instrText>
        </w:r>
        <w:r>
          <w:fldChar w:fldCharType="separate"/>
        </w:r>
        <w:r w:rsidR="00060212">
          <w:rPr>
            <w:noProof/>
          </w:rPr>
          <w:t>5</w:t>
        </w:r>
        <w:r>
          <w:rPr>
            <w:noProof/>
          </w:rPr>
          <w:fldChar w:fldCharType="end"/>
        </w:r>
      </w:p>
    </w:sdtContent>
  </w:sdt>
  <w:p w:rsidR="004273C8" w:rsidRDefault="00427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CB" w:rsidRDefault="00C520CB" w:rsidP="004273C8">
      <w:r>
        <w:separator/>
      </w:r>
    </w:p>
  </w:footnote>
  <w:footnote w:type="continuationSeparator" w:id="0">
    <w:p w:rsidR="00C520CB" w:rsidRDefault="00C520CB" w:rsidP="00427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C8"/>
    <w:rsid w:val="00060212"/>
    <w:rsid w:val="004273C8"/>
    <w:rsid w:val="00644640"/>
    <w:rsid w:val="00C5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C8"/>
    <w:pPr>
      <w:spacing w:after="0" w:line="240" w:lineRule="auto"/>
    </w:pPr>
    <w:rPr>
      <w:rFonts w:ascii="VNtimes new roman" w:eastAsia="Times New Roman" w:hAnsi="VNtimes new roman" w:cs="Times New Roman"/>
      <w:szCs w:val="20"/>
    </w:rPr>
  </w:style>
  <w:style w:type="paragraph" w:styleId="Heading1">
    <w:name w:val="heading 1"/>
    <w:basedOn w:val="Normal"/>
    <w:next w:val="Normal"/>
    <w:link w:val="Heading1Char"/>
    <w:qFormat/>
    <w:rsid w:val="004273C8"/>
    <w:pPr>
      <w:keepNext/>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3C8"/>
    <w:rPr>
      <w:rFonts w:eastAsia="Times New Roman" w:cs="Times New Roman"/>
      <w:b/>
      <w:szCs w:val="20"/>
    </w:rPr>
  </w:style>
  <w:style w:type="paragraph" w:styleId="BodyTextIndent">
    <w:name w:val="Body Text Indent"/>
    <w:basedOn w:val="Normal"/>
    <w:link w:val="BodyTextIndentChar"/>
    <w:semiHidden/>
    <w:unhideWhenUsed/>
    <w:rsid w:val="004273C8"/>
    <w:pPr>
      <w:ind w:firstLine="720"/>
      <w:jc w:val="both"/>
    </w:pPr>
    <w:rPr>
      <w:rFonts w:ascii="Times New Roman" w:hAnsi="Times New Roman"/>
    </w:rPr>
  </w:style>
  <w:style w:type="character" w:customStyle="1" w:styleId="BodyTextIndentChar">
    <w:name w:val="Body Text Indent Char"/>
    <w:basedOn w:val="DefaultParagraphFont"/>
    <w:link w:val="BodyTextIndent"/>
    <w:semiHidden/>
    <w:rsid w:val="004273C8"/>
    <w:rPr>
      <w:rFonts w:eastAsia="Times New Roman" w:cs="Times New Roman"/>
      <w:szCs w:val="20"/>
    </w:rPr>
  </w:style>
  <w:style w:type="table" w:styleId="TableGrid">
    <w:name w:val="Table Grid"/>
    <w:basedOn w:val="TableNormal"/>
    <w:rsid w:val="004273C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73C8"/>
    <w:pPr>
      <w:tabs>
        <w:tab w:val="center" w:pos="4680"/>
        <w:tab w:val="right" w:pos="9360"/>
      </w:tabs>
    </w:pPr>
  </w:style>
  <w:style w:type="character" w:customStyle="1" w:styleId="HeaderChar">
    <w:name w:val="Header Char"/>
    <w:basedOn w:val="DefaultParagraphFont"/>
    <w:link w:val="Header"/>
    <w:uiPriority w:val="99"/>
    <w:rsid w:val="004273C8"/>
    <w:rPr>
      <w:rFonts w:ascii="VNtimes new roman" w:eastAsia="Times New Roman" w:hAnsi="VNtimes new roman" w:cs="Times New Roman"/>
      <w:szCs w:val="20"/>
    </w:rPr>
  </w:style>
  <w:style w:type="paragraph" w:styleId="Footer">
    <w:name w:val="footer"/>
    <w:basedOn w:val="Normal"/>
    <w:link w:val="FooterChar"/>
    <w:uiPriority w:val="99"/>
    <w:unhideWhenUsed/>
    <w:rsid w:val="004273C8"/>
    <w:pPr>
      <w:tabs>
        <w:tab w:val="center" w:pos="4680"/>
        <w:tab w:val="right" w:pos="9360"/>
      </w:tabs>
    </w:pPr>
  </w:style>
  <w:style w:type="character" w:customStyle="1" w:styleId="FooterChar">
    <w:name w:val="Footer Char"/>
    <w:basedOn w:val="DefaultParagraphFont"/>
    <w:link w:val="Footer"/>
    <w:uiPriority w:val="99"/>
    <w:rsid w:val="004273C8"/>
    <w:rPr>
      <w:rFonts w:ascii="VNtimes new roman" w:eastAsia="Times New Roman" w:hAnsi="VN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C8"/>
    <w:pPr>
      <w:spacing w:after="0" w:line="240" w:lineRule="auto"/>
    </w:pPr>
    <w:rPr>
      <w:rFonts w:ascii="VNtimes new roman" w:eastAsia="Times New Roman" w:hAnsi="VNtimes new roman" w:cs="Times New Roman"/>
      <w:szCs w:val="20"/>
    </w:rPr>
  </w:style>
  <w:style w:type="paragraph" w:styleId="Heading1">
    <w:name w:val="heading 1"/>
    <w:basedOn w:val="Normal"/>
    <w:next w:val="Normal"/>
    <w:link w:val="Heading1Char"/>
    <w:qFormat/>
    <w:rsid w:val="004273C8"/>
    <w:pPr>
      <w:keepNext/>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3C8"/>
    <w:rPr>
      <w:rFonts w:eastAsia="Times New Roman" w:cs="Times New Roman"/>
      <w:b/>
      <w:szCs w:val="20"/>
    </w:rPr>
  </w:style>
  <w:style w:type="paragraph" w:styleId="BodyTextIndent">
    <w:name w:val="Body Text Indent"/>
    <w:basedOn w:val="Normal"/>
    <w:link w:val="BodyTextIndentChar"/>
    <w:semiHidden/>
    <w:unhideWhenUsed/>
    <w:rsid w:val="004273C8"/>
    <w:pPr>
      <w:ind w:firstLine="720"/>
      <w:jc w:val="both"/>
    </w:pPr>
    <w:rPr>
      <w:rFonts w:ascii="Times New Roman" w:hAnsi="Times New Roman"/>
    </w:rPr>
  </w:style>
  <w:style w:type="character" w:customStyle="1" w:styleId="BodyTextIndentChar">
    <w:name w:val="Body Text Indent Char"/>
    <w:basedOn w:val="DefaultParagraphFont"/>
    <w:link w:val="BodyTextIndent"/>
    <w:semiHidden/>
    <w:rsid w:val="004273C8"/>
    <w:rPr>
      <w:rFonts w:eastAsia="Times New Roman" w:cs="Times New Roman"/>
      <w:szCs w:val="20"/>
    </w:rPr>
  </w:style>
  <w:style w:type="table" w:styleId="TableGrid">
    <w:name w:val="Table Grid"/>
    <w:basedOn w:val="TableNormal"/>
    <w:rsid w:val="004273C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73C8"/>
    <w:pPr>
      <w:tabs>
        <w:tab w:val="center" w:pos="4680"/>
        <w:tab w:val="right" w:pos="9360"/>
      </w:tabs>
    </w:pPr>
  </w:style>
  <w:style w:type="character" w:customStyle="1" w:styleId="HeaderChar">
    <w:name w:val="Header Char"/>
    <w:basedOn w:val="DefaultParagraphFont"/>
    <w:link w:val="Header"/>
    <w:uiPriority w:val="99"/>
    <w:rsid w:val="004273C8"/>
    <w:rPr>
      <w:rFonts w:ascii="VNtimes new roman" w:eastAsia="Times New Roman" w:hAnsi="VNtimes new roman" w:cs="Times New Roman"/>
      <w:szCs w:val="20"/>
    </w:rPr>
  </w:style>
  <w:style w:type="paragraph" w:styleId="Footer">
    <w:name w:val="footer"/>
    <w:basedOn w:val="Normal"/>
    <w:link w:val="FooterChar"/>
    <w:uiPriority w:val="99"/>
    <w:unhideWhenUsed/>
    <w:rsid w:val="004273C8"/>
    <w:pPr>
      <w:tabs>
        <w:tab w:val="center" w:pos="4680"/>
        <w:tab w:val="right" w:pos="9360"/>
      </w:tabs>
    </w:pPr>
  </w:style>
  <w:style w:type="character" w:customStyle="1" w:styleId="FooterChar">
    <w:name w:val="Footer Char"/>
    <w:basedOn w:val="DefaultParagraphFont"/>
    <w:link w:val="Footer"/>
    <w:uiPriority w:val="99"/>
    <w:rsid w:val="004273C8"/>
    <w:rPr>
      <w:rFonts w:ascii="VNtimes new roman" w:eastAsia="Times New Roman" w:hAnsi="VN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50CB-B37D-43C9-AAED-EB79DADE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2021-04-16T02:47:00Z</dcterms:created>
  <dcterms:modified xsi:type="dcterms:W3CDTF">2021-04-16T02:49:00Z</dcterms:modified>
</cp:coreProperties>
</file>